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CA315" w14:textId="2E649B47" w:rsidR="001F3CC0" w:rsidRDefault="001F3CC0" w:rsidP="001F3CC0">
      <w:pPr>
        <w:spacing w:after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B03B77" wp14:editId="0D694C5E">
            <wp:simplePos x="0" y="0"/>
            <wp:positionH relativeFrom="margin">
              <wp:align>right</wp:align>
            </wp:positionH>
            <wp:positionV relativeFrom="paragraph">
              <wp:posOffset>-53975</wp:posOffset>
            </wp:positionV>
            <wp:extent cx="1323340" cy="1322090"/>
            <wp:effectExtent l="0" t="0" r="0" b="0"/>
            <wp:wrapNone/>
            <wp:docPr id="1068530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530577" name="Picture 106853057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132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AB4BA" w14:textId="37C2B478" w:rsidR="001F3CC0" w:rsidRDefault="001F3CC0" w:rsidP="001F3CC0">
      <w:pPr>
        <w:spacing w:after="0"/>
        <w:rPr>
          <w:b/>
          <w:bCs/>
        </w:rPr>
      </w:pPr>
    </w:p>
    <w:p w14:paraId="53976EAA" w14:textId="2AE301E5" w:rsidR="001F3CC0" w:rsidRPr="001F3CC0" w:rsidRDefault="001F3CC0" w:rsidP="001F3CC0">
      <w:pPr>
        <w:spacing w:after="0"/>
        <w:jc w:val="both"/>
        <w:rPr>
          <w:b/>
          <w:bCs/>
        </w:rPr>
      </w:pPr>
      <w:r w:rsidRPr="001F3CC0">
        <w:rPr>
          <w:b/>
          <w:bCs/>
        </w:rPr>
        <w:t>AVISO DE PRÁCTICAS DE PRIVACIDAD</w:t>
      </w:r>
    </w:p>
    <w:p w14:paraId="38E93BE9" w14:textId="77777777" w:rsidR="001404C6" w:rsidRDefault="001404C6" w:rsidP="001F3CC0">
      <w:pPr>
        <w:spacing w:after="0"/>
        <w:jc w:val="both"/>
      </w:pPr>
    </w:p>
    <w:p w14:paraId="2951FAAF" w14:textId="3AC52A01" w:rsidR="001F3CC0" w:rsidRDefault="001F3CC0" w:rsidP="001F3CC0">
      <w:pPr>
        <w:spacing w:after="0"/>
        <w:jc w:val="both"/>
      </w:pPr>
      <w:proofErr w:type="spellStart"/>
      <w:r>
        <w:t>Fecha</w:t>
      </w:r>
      <w:proofErr w:type="spellEnd"/>
      <w:r>
        <w:t xml:space="preserve"> de </w:t>
      </w:r>
      <w:proofErr w:type="spellStart"/>
      <w:r>
        <w:t>vigencia</w:t>
      </w:r>
      <w:proofErr w:type="spellEnd"/>
      <w:r>
        <w:t>: 6 de febrero de 2026</w:t>
      </w:r>
    </w:p>
    <w:p w14:paraId="748B2CE2" w14:textId="77777777" w:rsidR="001404C6" w:rsidRDefault="001404C6" w:rsidP="001F3CC0">
      <w:pPr>
        <w:spacing w:after="0"/>
        <w:jc w:val="both"/>
      </w:pPr>
    </w:p>
    <w:p w14:paraId="42496298" w14:textId="66AC216C" w:rsidR="001F3CC0" w:rsidRDefault="001F3CC0" w:rsidP="001F3CC0">
      <w:pPr>
        <w:spacing w:after="0"/>
        <w:jc w:val="both"/>
      </w:pPr>
      <w:proofErr w:type="spellStart"/>
      <w:r>
        <w:t>Revisado</w:t>
      </w:r>
      <w:proofErr w:type="spellEnd"/>
      <w:r>
        <w:t xml:space="preserve"> para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cumplimiento</w:t>
      </w:r>
      <w:proofErr w:type="spellEnd"/>
      <w:r>
        <w:t xml:space="preserve"> de la ley estatal de Minnesota</w:t>
      </w:r>
    </w:p>
    <w:p w14:paraId="3936FBDE" w14:textId="77777777" w:rsidR="001F3CC0" w:rsidRDefault="001F3CC0" w:rsidP="001F3CC0">
      <w:pPr>
        <w:spacing w:after="0"/>
        <w:jc w:val="both"/>
      </w:pPr>
    </w:p>
    <w:p w14:paraId="16F2CABB" w14:textId="4615FAB7" w:rsidR="001F3CC0" w:rsidRPr="001F3CC0" w:rsidRDefault="001F3CC0" w:rsidP="001F3CC0">
      <w:pPr>
        <w:spacing w:after="0"/>
        <w:jc w:val="both"/>
        <w:rPr>
          <w:b/>
          <w:bCs/>
        </w:rPr>
      </w:pPr>
      <w:r w:rsidRPr="001F3CC0">
        <w:rPr>
          <w:b/>
          <w:bCs/>
        </w:rPr>
        <w:t xml:space="preserve">ESTE AVISO DESCRIBE CÓMO PUEDE UTILIZARSE Y DIVULGARSE INFORMACIÓN MÉDICA SOBRE TI Y CÓMO PUEDES ACCEDER A ESTA INFORMACIÓN. </w:t>
      </w:r>
      <w:r w:rsidRPr="001F3CC0">
        <w:rPr>
          <w:b/>
          <w:bCs/>
          <w:i/>
          <w:iCs/>
        </w:rPr>
        <w:t>POR FAVOR, REVÍSALO DETENIDAMENTE.</w:t>
      </w:r>
    </w:p>
    <w:p w14:paraId="7B58139D" w14:textId="3ADD9F91" w:rsidR="001F3CC0" w:rsidRDefault="001F3CC0" w:rsidP="001F3CC0">
      <w:pPr>
        <w:spacing w:after="0"/>
        <w:jc w:val="both"/>
      </w:pPr>
    </w:p>
    <w:p w14:paraId="7CF56A43" w14:textId="77777777" w:rsidR="001F3CC0" w:rsidRPr="001404C6" w:rsidRDefault="001F3CC0" w:rsidP="001F3CC0">
      <w:pPr>
        <w:spacing w:after="0"/>
        <w:jc w:val="both"/>
        <w:rPr>
          <w:b/>
          <w:bCs/>
          <w:sz w:val="20"/>
          <w:szCs w:val="20"/>
        </w:rPr>
      </w:pPr>
      <w:r w:rsidRPr="001404C6">
        <w:rPr>
          <w:b/>
          <w:bCs/>
          <w:sz w:val="20"/>
          <w:szCs w:val="20"/>
        </w:rPr>
        <w:t>1. NUESTRO COMPROMISO CON LA PRIVACIDAD</w:t>
      </w:r>
    </w:p>
    <w:p w14:paraId="6DFA92D5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Estamos obligados, tanto por la ley federal HIPAA como por la ley estatal de Minnesota, a proteger tu información sanitaria y a proporcionar este Aviso sobre nuestras prácticas de privacidad. Debemos cumplir los términos del Aviso vigente. Nos reservamos el derecho de modificar este Aviso y nuestras prácticas de privacidad, según lo permita la ley. Las versiones revisadas serán efectivas para toda la información sanitaria que mantengamos.</w:t>
      </w:r>
    </w:p>
    <w:p w14:paraId="40DFF761" w14:textId="20219321" w:rsidR="001F3CC0" w:rsidRPr="001404C6" w:rsidRDefault="001F3CC0" w:rsidP="001F3CC0">
      <w:pPr>
        <w:spacing w:after="0"/>
        <w:jc w:val="both"/>
        <w:rPr>
          <w:sz w:val="20"/>
          <w:szCs w:val="20"/>
        </w:rPr>
      </w:pPr>
    </w:p>
    <w:p w14:paraId="6B2223C5" w14:textId="73D1FF99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Según la ley de Minnesota, tienes derechos específicos relacionados con el acceso a los registros médicos, incluyendo plazos e información que debes recibir por escrito al solicitar acceso a tus registros. Los proveedores deben proporcionar registros completos y actualizados en un plazo de 30 días naturales desde una solicitud por escrito, en un lenguaje comprensible, salvo que la ley permita lo contrario.</w:t>
      </w:r>
    </w:p>
    <w:p w14:paraId="17C32D1D" w14:textId="77777777" w:rsidR="001F3CC0" w:rsidRPr="001404C6" w:rsidRDefault="001F3CC0" w:rsidP="001F3CC0">
      <w:pPr>
        <w:spacing w:after="0"/>
        <w:jc w:val="both"/>
        <w:rPr>
          <w:b/>
          <w:bCs/>
          <w:sz w:val="20"/>
          <w:szCs w:val="20"/>
        </w:rPr>
      </w:pPr>
      <w:r w:rsidRPr="001404C6">
        <w:rPr>
          <w:b/>
          <w:bCs/>
          <w:sz w:val="20"/>
          <w:szCs w:val="20"/>
        </w:rPr>
        <w:t>2. DEFINICIONES</w:t>
      </w:r>
    </w:p>
    <w:p w14:paraId="35A65E6B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Información de Salud Protegida (PHI): Información sanitaria identificable individualmente en cualquier forma (verbal, escrita, electrónica) que se relacione con tu estado de salud, atención o pago por la atención.</w:t>
      </w:r>
    </w:p>
    <w:p w14:paraId="4A810124" w14:textId="58259E8B" w:rsidR="001F3CC0" w:rsidRDefault="001F3CC0" w:rsidP="001F3CC0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 xml:space="preserve">Las leyes de Minnesota (por ejemplo, los Estatutos de Minnesota §§ 144.291–144.298) proporcionan protecciones adicionales y deben cumplirse </w:t>
      </w:r>
      <w:proofErr w:type="spellStart"/>
      <w:r w:rsidRPr="001404C6">
        <w:rPr>
          <w:sz w:val="20"/>
          <w:szCs w:val="20"/>
        </w:rPr>
        <w:t>además</w:t>
      </w:r>
      <w:proofErr w:type="spellEnd"/>
      <w:r w:rsidRPr="001404C6">
        <w:rPr>
          <w:sz w:val="20"/>
          <w:szCs w:val="20"/>
        </w:rPr>
        <w:t xml:space="preserve"> de la HIPAA.</w:t>
      </w:r>
    </w:p>
    <w:p w14:paraId="61D6A9C7" w14:textId="77777777" w:rsidR="001404C6" w:rsidRPr="001404C6" w:rsidRDefault="001404C6" w:rsidP="001404C6">
      <w:pPr>
        <w:pStyle w:val="ListParagraph"/>
        <w:spacing w:after="0"/>
        <w:jc w:val="both"/>
        <w:rPr>
          <w:sz w:val="20"/>
          <w:szCs w:val="20"/>
        </w:rPr>
      </w:pPr>
    </w:p>
    <w:p w14:paraId="5215ACDA" w14:textId="77777777" w:rsidR="001F3CC0" w:rsidRPr="001404C6" w:rsidRDefault="001F3CC0" w:rsidP="001F3CC0">
      <w:pPr>
        <w:spacing w:after="0"/>
        <w:jc w:val="both"/>
        <w:rPr>
          <w:b/>
          <w:bCs/>
          <w:sz w:val="20"/>
          <w:szCs w:val="20"/>
        </w:rPr>
      </w:pPr>
      <w:r w:rsidRPr="001404C6">
        <w:rPr>
          <w:b/>
          <w:bCs/>
          <w:sz w:val="20"/>
          <w:szCs w:val="20"/>
        </w:rPr>
        <w:t>3. CÓMO PODEMOS UTILIZAR Y DIVULGAR TU PHI</w:t>
      </w:r>
    </w:p>
    <w:p w14:paraId="2494FAD1" w14:textId="7DC9C4AB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Para tratamiento, pago y operaciones sanitarias</w:t>
      </w:r>
    </w:p>
    <w:p w14:paraId="0266F2AE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Podemos utilizar o divulgar tu PHI sin autorización para:</w:t>
      </w:r>
    </w:p>
    <w:p w14:paraId="4278AD04" w14:textId="2A4B61C1" w:rsidR="001F3CC0" w:rsidRPr="001404C6" w:rsidRDefault="001F3CC0" w:rsidP="001F3CC0">
      <w:pPr>
        <w:pStyle w:val="ListParagraph"/>
        <w:numPr>
          <w:ilvl w:val="0"/>
          <w:numId w:val="4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Tratamiento: Compartir información con los profesionales sanitarios para coordinar la atención.</w:t>
      </w:r>
    </w:p>
    <w:p w14:paraId="2A9247F3" w14:textId="336C0BE7" w:rsidR="001F3CC0" w:rsidRPr="001404C6" w:rsidRDefault="001F3CC0" w:rsidP="001F3CC0">
      <w:pPr>
        <w:pStyle w:val="ListParagraph"/>
        <w:numPr>
          <w:ilvl w:val="0"/>
          <w:numId w:val="4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Pago: facturación y actividades de pago.</w:t>
      </w:r>
    </w:p>
    <w:p w14:paraId="48DF096C" w14:textId="6A18579D" w:rsidR="001F3CC0" w:rsidRPr="001404C6" w:rsidRDefault="001F3CC0" w:rsidP="001F3CC0">
      <w:pPr>
        <w:pStyle w:val="ListParagraph"/>
        <w:numPr>
          <w:ilvl w:val="0"/>
          <w:numId w:val="4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Operaciones sanitarias: evaluación de calidad, formación, cumplimiento normativo, actividades empresariales.</w:t>
      </w:r>
    </w:p>
    <w:p w14:paraId="2F794D66" w14:textId="635E9846" w:rsidR="001F3CC0" w:rsidRPr="001404C6" w:rsidRDefault="001F3CC0" w:rsidP="001F3CC0">
      <w:pPr>
        <w:spacing w:after="0"/>
        <w:jc w:val="both"/>
        <w:rPr>
          <w:i/>
          <w:iCs/>
          <w:sz w:val="20"/>
          <w:szCs w:val="20"/>
        </w:rPr>
      </w:pPr>
      <w:r w:rsidRPr="001404C6">
        <w:rPr>
          <w:i/>
          <w:iCs/>
          <w:sz w:val="20"/>
          <w:szCs w:val="20"/>
        </w:rPr>
        <w:t>Requisitos específicos de consentimiento para Minnesota</w:t>
      </w:r>
    </w:p>
    <w:p w14:paraId="5B9B21BD" w14:textId="77777777" w:rsidR="001F3CC0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 xml:space="preserve">Según la ley de Minnesota, tu consentimiento firmado y fechado generalmente es necesario antes de entregar los registros médicos a nadie, salvo que otra ley estatal o federal permita explícitamente la </w:t>
      </w:r>
      <w:proofErr w:type="spellStart"/>
      <w:r w:rsidRPr="001404C6">
        <w:rPr>
          <w:sz w:val="20"/>
          <w:szCs w:val="20"/>
        </w:rPr>
        <w:t>liberación</w:t>
      </w:r>
      <w:proofErr w:type="spellEnd"/>
      <w:r w:rsidRPr="001404C6">
        <w:rPr>
          <w:sz w:val="20"/>
          <w:szCs w:val="20"/>
        </w:rPr>
        <w:t xml:space="preserve"> sin </w:t>
      </w:r>
      <w:proofErr w:type="spellStart"/>
      <w:r w:rsidRPr="001404C6">
        <w:rPr>
          <w:sz w:val="20"/>
          <w:szCs w:val="20"/>
        </w:rPr>
        <w:t>consentimiento</w:t>
      </w:r>
      <w:proofErr w:type="spellEnd"/>
      <w:r w:rsidRPr="001404C6">
        <w:rPr>
          <w:sz w:val="20"/>
          <w:szCs w:val="20"/>
        </w:rPr>
        <w:t>.</w:t>
      </w:r>
    </w:p>
    <w:p w14:paraId="3532F6F4" w14:textId="77777777" w:rsidR="001404C6" w:rsidRPr="001404C6" w:rsidRDefault="001404C6" w:rsidP="001F3CC0">
      <w:pPr>
        <w:spacing w:after="0"/>
        <w:jc w:val="both"/>
        <w:rPr>
          <w:sz w:val="20"/>
          <w:szCs w:val="20"/>
        </w:rPr>
      </w:pPr>
    </w:p>
    <w:p w14:paraId="696A27C6" w14:textId="766E271D" w:rsidR="001F3CC0" w:rsidRPr="001404C6" w:rsidRDefault="001F3CC0" w:rsidP="001F3CC0">
      <w:pPr>
        <w:spacing w:after="0"/>
        <w:jc w:val="both"/>
        <w:rPr>
          <w:b/>
          <w:bCs/>
          <w:sz w:val="20"/>
          <w:szCs w:val="20"/>
        </w:rPr>
      </w:pPr>
      <w:r w:rsidRPr="001404C6">
        <w:rPr>
          <w:b/>
          <w:bCs/>
          <w:sz w:val="20"/>
          <w:szCs w:val="20"/>
        </w:rPr>
        <w:t>4. DIVULGACIONES ADICIONALES DE LA LEY ESTATAL DE MINNESOTA</w:t>
      </w:r>
    </w:p>
    <w:p w14:paraId="2884C826" w14:textId="77777777" w:rsidR="001F3CC0" w:rsidRPr="001404C6" w:rsidRDefault="001F3CC0" w:rsidP="001F3CC0">
      <w:pPr>
        <w:spacing w:after="0"/>
        <w:jc w:val="both"/>
        <w:rPr>
          <w:i/>
          <w:iCs/>
          <w:sz w:val="20"/>
          <w:szCs w:val="20"/>
        </w:rPr>
      </w:pPr>
      <w:r w:rsidRPr="001404C6">
        <w:rPr>
          <w:i/>
          <w:iCs/>
          <w:sz w:val="20"/>
          <w:szCs w:val="20"/>
        </w:rPr>
        <w:t>Aviso de Derechos del Paciente</w:t>
      </w:r>
    </w:p>
    <w:p w14:paraId="08FF1EE4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La ley de Minnesota exige que se te proporcione un aviso escrito claro y visible sobre lo siguiente:</w:t>
      </w:r>
    </w:p>
    <w:p w14:paraId="3E50D670" w14:textId="4B42823F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Qué historiales médicos pueden ser revelados sin tu consentimiento por escrito, y a quién, y</w:t>
      </w:r>
    </w:p>
    <w:p w14:paraId="3E3F56B6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Tu derecho a acceder y obtener copias de tu información sanitaria.</w:t>
      </w:r>
    </w:p>
    <w:p w14:paraId="1EEE5DA9" w14:textId="652FF0B3" w:rsidR="001F3CC0" w:rsidRPr="001404C6" w:rsidRDefault="001F3CC0" w:rsidP="001F3CC0">
      <w:pPr>
        <w:pStyle w:val="ListParagraph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Este requisito de aviso estatal se cumple incluyendo esta información en nuestro Aviso de Prácticas de Privacidad.</w:t>
      </w:r>
    </w:p>
    <w:p w14:paraId="398BD232" w14:textId="77777777" w:rsidR="001F3CC0" w:rsidRPr="001404C6" w:rsidRDefault="001F3CC0" w:rsidP="001F3CC0">
      <w:pPr>
        <w:spacing w:after="0"/>
        <w:jc w:val="both"/>
        <w:rPr>
          <w:i/>
          <w:iCs/>
          <w:sz w:val="20"/>
          <w:szCs w:val="20"/>
        </w:rPr>
      </w:pPr>
      <w:r w:rsidRPr="001404C6">
        <w:rPr>
          <w:i/>
          <w:iCs/>
          <w:sz w:val="20"/>
          <w:szCs w:val="20"/>
        </w:rPr>
        <w:t>Servicios de localización de registros</w:t>
      </w:r>
    </w:p>
    <w:p w14:paraId="440B8BAD" w14:textId="77777777" w:rsidR="001F3CC0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 xml:space="preserve">La ley de Minnesota permite la divulgación de información identificativa a ciertos servicios de localización de registros como parte de intercambios de información sanitaria solo si se ha notificado y no ha optado por no participar, salvo </w:t>
      </w:r>
      <w:proofErr w:type="spellStart"/>
      <w:r w:rsidRPr="001404C6">
        <w:rPr>
          <w:sz w:val="20"/>
          <w:szCs w:val="20"/>
        </w:rPr>
        <w:t>en</w:t>
      </w:r>
      <w:proofErr w:type="spellEnd"/>
      <w:r w:rsidRPr="001404C6">
        <w:rPr>
          <w:sz w:val="20"/>
          <w:szCs w:val="20"/>
        </w:rPr>
        <w:t xml:space="preserve"> </w:t>
      </w:r>
      <w:proofErr w:type="spellStart"/>
      <w:r w:rsidRPr="001404C6">
        <w:rPr>
          <w:sz w:val="20"/>
          <w:szCs w:val="20"/>
        </w:rPr>
        <w:t>casos</w:t>
      </w:r>
      <w:proofErr w:type="spellEnd"/>
      <w:r w:rsidRPr="001404C6">
        <w:rPr>
          <w:sz w:val="20"/>
          <w:szCs w:val="20"/>
        </w:rPr>
        <w:t xml:space="preserve"> de </w:t>
      </w:r>
      <w:proofErr w:type="spellStart"/>
      <w:r w:rsidRPr="001404C6">
        <w:rPr>
          <w:sz w:val="20"/>
          <w:szCs w:val="20"/>
        </w:rPr>
        <w:t>emergencia</w:t>
      </w:r>
      <w:proofErr w:type="spellEnd"/>
      <w:r w:rsidRPr="001404C6">
        <w:rPr>
          <w:sz w:val="20"/>
          <w:szCs w:val="20"/>
        </w:rPr>
        <w:t>.</w:t>
      </w:r>
    </w:p>
    <w:p w14:paraId="3CAFEA8E" w14:textId="77777777" w:rsidR="001404C6" w:rsidRDefault="001404C6" w:rsidP="001F3CC0">
      <w:pPr>
        <w:spacing w:after="0"/>
        <w:jc w:val="both"/>
        <w:rPr>
          <w:sz w:val="20"/>
          <w:szCs w:val="20"/>
        </w:rPr>
      </w:pPr>
    </w:p>
    <w:p w14:paraId="212D7696" w14:textId="77777777" w:rsidR="001404C6" w:rsidRDefault="001404C6" w:rsidP="001F3CC0">
      <w:pPr>
        <w:spacing w:after="0"/>
        <w:jc w:val="both"/>
        <w:rPr>
          <w:sz w:val="20"/>
          <w:szCs w:val="20"/>
        </w:rPr>
      </w:pPr>
    </w:p>
    <w:p w14:paraId="57852E9C" w14:textId="77777777" w:rsidR="001404C6" w:rsidRPr="001404C6" w:rsidRDefault="001404C6" w:rsidP="001F3CC0">
      <w:pPr>
        <w:spacing w:after="0"/>
        <w:jc w:val="both"/>
        <w:rPr>
          <w:sz w:val="20"/>
          <w:szCs w:val="20"/>
        </w:rPr>
      </w:pPr>
    </w:p>
    <w:p w14:paraId="09FA3894" w14:textId="77777777" w:rsidR="001F3CC0" w:rsidRPr="001404C6" w:rsidRDefault="001F3CC0" w:rsidP="001F3CC0">
      <w:pPr>
        <w:spacing w:after="0"/>
        <w:jc w:val="both"/>
        <w:rPr>
          <w:b/>
          <w:bCs/>
          <w:sz w:val="20"/>
          <w:szCs w:val="20"/>
        </w:rPr>
      </w:pPr>
      <w:r w:rsidRPr="001404C6">
        <w:rPr>
          <w:b/>
          <w:bCs/>
          <w:sz w:val="20"/>
          <w:szCs w:val="20"/>
        </w:rPr>
        <w:t>5. USOS Y DIVULGACIONES QUE REQUIEREN TU AUTORIZACIÓN</w:t>
      </w:r>
    </w:p>
    <w:p w14:paraId="5F59393D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Salvo lo que se describa o permita la ley, no utilizaremos ni divulgaremos tu PHI sin tu autorización por escrito. Esto incluye:</w:t>
      </w:r>
    </w:p>
    <w:p w14:paraId="7CF5D131" w14:textId="2F5B759E" w:rsidR="001F3CC0" w:rsidRPr="001404C6" w:rsidRDefault="001F3CC0" w:rsidP="001F3CC0">
      <w:pPr>
        <w:pStyle w:val="ListParagraph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La mayoría de las comunicaciones de marketing</w:t>
      </w:r>
    </w:p>
    <w:p w14:paraId="7D67448D" w14:textId="72F4FF00" w:rsidR="001F3CC0" w:rsidRPr="001404C6" w:rsidRDefault="001F3CC0" w:rsidP="001F3CC0">
      <w:pPr>
        <w:pStyle w:val="ListParagraph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Venta de tu PHI</w:t>
      </w:r>
    </w:p>
    <w:p w14:paraId="7DBDC9E2" w14:textId="265F9506" w:rsidR="001F3CC0" w:rsidRPr="001404C6" w:rsidRDefault="001F3CC0" w:rsidP="001F3CC0">
      <w:pPr>
        <w:pStyle w:val="ListParagraph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Usos no descritos en este Aviso</w:t>
      </w:r>
    </w:p>
    <w:p w14:paraId="74F6DC42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Puede revocar una autorización por escrito en cualquier momento (a menos que ya hayamos actuado sobre dicha autorización).</w:t>
      </w:r>
    </w:p>
    <w:p w14:paraId="3D6CC53D" w14:textId="77777777" w:rsidR="001F3CC0" w:rsidRPr="001404C6" w:rsidRDefault="001F3CC0" w:rsidP="001F3CC0">
      <w:pPr>
        <w:spacing w:after="0"/>
        <w:jc w:val="both"/>
        <w:rPr>
          <w:b/>
          <w:bCs/>
          <w:sz w:val="20"/>
          <w:szCs w:val="20"/>
        </w:rPr>
      </w:pPr>
      <w:r w:rsidRPr="001404C6">
        <w:rPr>
          <w:b/>
          <w:bCs/>
          <w:sz w:val="20"/>
          <w:szCs w:val="20"/>
        </w:rPr>
        <w:t>6. AVISO DE DIVULGACIÓN Y REDIVULGACIÓN</w:t>
      </w:r>
    </w:p>
    <w:p w14:paraId="10D79958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(Requisito federal)</w:t>
      </w:r>
    </w:p>
    <w:p w14:paraId="3A2272D3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Cuando revelamos tu PHI a otras personas no cubiertas por HIPAA (por ejemplo, aseguradoras, socios comerciales), esa información puede estar sujeta a nueva divulgación y ya no estar protegida por HIPAA.</w:t>
      </w:r>
    </w:p>
    <w:p w14:paraId="569BE8C9" w14:textId="77777777" w:rsidR="001F3CC0" w:rsidRPr="001404C6" w:rsidRDefault="001F3CC0" w:rsidP="001F3CC0">
      <w:pPr>
        <w:spacing w:after="0"/>
        <w:jc w:val="both"/>
        <w:rPr>
          <w:b/>
          <w:bCs/>
          <w:sz w:val="20"/>
          <w:szCs w:val="20"/>
        </w:rPr>
      </w:pPr>
      <w:r w:rsidRPr="001404C6">
        <w:rPr>
          <w:b/>
          <w:bCs/>
          <w:sz w:val="20"/>
          <w:szCs w:val="20"/>
        </w:rPr>
        <w:t>7. TUS DERECHOS</w:t>
      </w:r>
    </w:p>
    <w:p w14:paraId="363E4295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Tienes derecho a:</w:t>
      </w:r>
    </w:p>
    <w:p w14:paraId="0D8D269F" w14:textId="53E95B25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Accede y copia tu PHI (dentro del plazo que exige la ley).</w:t>
      </w:r>
    </w:p>
    <w:p w14:paraId="7B0F6917" w14:textId="60575A68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Solicita la modificación de tu PHI.</w:t>
      </w:r>
    </w:p>
    <w:p w14:paraId="193F9490" w14:textId="6A25E9EC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Recibe un registro de las declaraciones.</w:t>
      </w:r>
    </w:p>
    <w:p w14:paraId="37331FDF" w14:textId="5C446113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Solicita restricciones sobre ciertos usos y divulgaciones.</w:t>
      </w:r>
    </w:p>
    <w:p w14:paraId="3F5A7365" w14:textId="58BAB0EF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Solicita comunicaciones confidenciales.</w:t>
      </w:r>
    </w:p>
    <w:p w14:paraId="0C09CB2D" w14:textId="79587EDC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 xml:space="preserve">Evita la </w:t>
      </w:r>
      <w:proofErr w:type="spellStart"/>
      <w:r w:rsidRPr="001404C6">
        <w:rPr>
          <w:sz w:val="20"/>
          <w:szCs w:val="20"/>
        </w:rPr>
        <w:t>comunicación</w:t>
      </w:r>
      <w:proofErr w:type="spellEnd"/>
      <w:r w:rsidRPr="001404C6">
        <w:rPr>
          <w:sz w:val="20"/>
          <w:szCs w:val="20"/>
        </w:rPr>
        <w:t xml:space="preserve"> para la </w:t>
      </w:r>
      <w:proofErr w:type="spellStart"/>
      <w:r w:rsidRPr="001404C6">
        <w:rPr>
          <w:sz w:val="20"/>
          <w:szCs w:val="20"/>
        </w:rPr>
        <w:t>recaudación</w:t>
      </w:r>
      <w:proofErr w:type="spellEnd"/>
      <w:r w:rsidRPr="001404C6">
        <w:rPr>
          <w:sz w:val="20"/>
          <w:szCs w:val="20"/>
        </w:rPr>
        <w:t xml:space="preserve"> de </w:t>
      </w:r>
      <w:proofErr w:type="spellStart"/>
      <w:r w:rsidRPr="001404C6">
        <w:rPr>
          <w:sz w:val="20"/>
          <w:szCs w:val="20"/>
        </w:rPr>
        <w:t>fondos</w:t>
      </w:r>
      <w:proofErr w:type="spellEnd"/>
      <w:r w:rsidRPr="001404C6">
        <w:rPr>
          <w:sz w:val="20"/>
          <w:szCs w:val="20"/>
        </w:rPr>
        <w:t>.</w:t>
      </w:r>
    </w:p>
    <w:p w14:paraId="6EC43CE2" w14:textId="4BAA308F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Recibe notificaciones de brechas según lo exige la ley.</w:t>
      </w:r>
    </w:p>
    <w:p w14:paraId="7960AB80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Estos derechos están protegidos por la HIPAA y se ven reforzados en algunos aspectos por la ley de Minnesota. Por ejemplo, Minnesota prohíbe la divulgación de historiales médicos a terceros sin consentimiento, salvo que se apliquen excepciones específicas.</w:t>
      </w:r>
    </w:p>
    <w:p w14:paraId="0CA04204" w14:textId="77777777" w:rsidR="001F3CC0" w:rsidRPr="001404C6" w:rsidRDefault="001F3CC0" w:rsidP="001F3CC0">
      <w:pPr>
        <w:spacing w:after="0"/>
        <w:jc w:val="both"/>
        <w:rPr>
          <w:b/>
          <w:bCs/>
          <w:sz w:val="20"/>
          <w:szCs w:val="20"/>
        </w:rPr>
      </w:pPr>
      <w:r w:rsidRPr="001404C6">
        <w:rPr>
          <w:b/>
          <w:bCs/>
          <w:sz w:val="20"/>
          <w:szCs w:val="20"/>
        </w:rPr>
        <w:t>8. PROTECCIONES ESPECIALES FEDERALES Y ESTATALES</w:t>
      </w:r>
    </w:p>
    <w:p w14:paraId="7B11584F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Ciertas categorías sensibles de información cuentan con protecciones adicionales que pueden requerir consentimiento o autorización por escrito según la ley federal o estatal. Ejemplos pueden incluir:</w:t>
      </w:r>
    </w:p>
    <w:p w14:paraId="6375CC21" w14:textId="35D95FAC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Registros de tratamiento del trastorno por consumo de sustancias</w:t>
      </w:r>
    </w:p>
    <w:p w14:paraId="3924EA87" w14:textId="135326F6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Registros de salud mental</w:t>
      </w:r>
    </w:p>
    <w:p w14:paraId="5845FD08" w14:textId="014D7B11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Estado del VIH/SIDA</w:t>
      </w:r>
    </w:p>
    <w:p w14:paraId="1008FA65" w14:textId="319F3DDF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Información genética</w:t>
      </w:r>
    </w:p>
    <w:p w14:paraId="437AAA0A" w14:textId="7BAB35C2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Ciertas leyes estatales prohíben o limitan la divulgación de datos personales de salud sin consentimiento explícito — en algunos casos de forma más estricta de lo que exige la HIPAA.</w:t>
      </w:r>
    </w:p>
    <w:p w14:paraId="53DA280F" w14:textId="77777777" w:rsidR="001F3CC0" w:rsidRPr="001404C6" w:rsidRDefault="001F3CC0" w:rsidP="001F3CC0">
      <w:pPr>
        <w:spacing w:after="0"/>
        <w:jc w:val="both"/>
        <w:rPr>
          <w:b/>
          <w:bCs/>
          <w:sz w:val="20"/>
          <w:szCs w:val="20"/>
        </w:rPr>
      </w:pPr>
      <w:r w:rsidRPr="001404C6">
        <w:rPr>
          <w:b/>
          <w:bCs/>
          <w:sz w:val="20"/>
          <w:szCs w:val="20"/>
        </w:rPr>
        <w:t>9. QUEJAS</w:t>
      </w:r>
    </w:p>
    <w:p w14:paraId="733FACE6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Si crees que tus derechos de privacidad han sido violados:</w:t>
      </w:r>
    </w:p>
    <w:p w14:paraId="6CD8F182" w14:textId="48B999B5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Contacta con nuestro responsable de privacidad:</w:t>
      </w:r>
    </w:p>
    <w:p w14:paraId="59B5EF1A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Nombre: Wendy Miller</w:t>
      </w:r>
    </w:p>
    <w:p w14:paraId="33A2A16C" w14:textId="7692968C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Dirección: 3205 W 76th St Unidad 1, Edina MN 55435</w:t>
      </w:r>
    </w:p>
    <w:p w14:paraId="01177212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Teléfono: 952-857-9440</w:t>
      </w:r>
    </w:p>
    <w:p w14:paraId="7B7FDB1A" w14:textId="0B26ABB2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Correo electrónico: wendy@yorkdental.com</w:t>
      </w:r>
    </w:p>
    <w:p w14:paraId="730567FC" w14:textId="2F5104F5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También puede presentar una queja ante el Departamento de Salud y Servicios Humanos de EE. UU., Oficina de Derechos Civiles.</w:t>
      </w:r>
    </w:p>
    <w:p w14:paraId="3173175F" w14:textId="51A271C4" w:rsidR="001F3CC0" w:rsidRPr="001404C6" w:rsidRDefault="001F3CC0" w:rsidP="001F3CC0">
      <w:pPr>
        <w:pStyle w:val="ListParagraph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No tomaremos represalias contra ti por presentar una queja.</w:t>
      </w:r>
    </w:p>
    <w:p w14:paraId="275475D9" w14:textId="77777777" w:rsidR="001F3CC0" w:rsidRPr="001404C6" w:rsidRDefault="001F3CC0" w:rsidP="001F3CC0">
      <w:pPr>
        <w:spacing w:after="0"/>
        <w:jc w:val="both"/>
        <w:rPr>
          <w:b/>
          <w:bCs/>
          <w:sz w:val="20"/>
          <w:szCs w:val="20"/>
        </w:rPr>
      </w:pPr>
      <w:r w:rsidRPr="001404C6">
        <w:rPr>
          <w:b/>
          <w:bCs/>
          <w:sz w:val="20"/>
          <w:szCs w:val="20"/>
        </w:rPr>
        <w:t>10. INFORMACIÓN DE CONTACTO DEL RESPONSABLE DE PRIVACIDAD</w:t>
      </w:r>
    </w:p>
    <w:p w14:paraId="6E39D39B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Nombre: Wendy Miller</w:t>
      </w:r>
    </w:p>
    <w:p w14:paraId="3B77CFFA" w14:textId="7A9B8188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proofErr w:type="spellStart"/>
      <w:r w:rsidRPr="001404C6">
        <w:rPr>
          <w:sz w:val="20"/>
          <w:szCs w:val="20"/>
        </w:rPr>
        <w:t>Título</w:t>
      </w:r>
      <w:proofErr w:type="spellEnd"/>
      <w:r w:rsidRPr="001404C6">
        <w:rPr>
          <w:sz w:val="20"/>
          <w:szCs w:val="20"/>
        </w:rPr>
        <w:t xml:space="preserve">: </w:t>
      </w:r>
      <w:proofErr w:type="spellStart"/>
      <w:r w:rsidRPr="001404C6">
        <w:rPr>
          <w:sz w:val="20"/>
          <w:szCs w:val="20"/>
        </w:rPr>
        <w:t>G</w:t>
      </w:r>
      <w:r w:rsidR="001404C6">
        <w:rPr>
          <w:sz w:val="20"/>
          <w:szCs w:val="20"/>
        </w:rPr>
        <w:t>erente</w:t>
      </w:r>
      <w:proofErr w:type="spellEnd"/>
      <w:r w:rsidRPr="001404C6">
        <w:rPr>
          <w:sz w:val="20"/>
          <w:szCs w:val="20"/>
        </w:rPr>
        <w:t xml:space="preserve"> de </w:t>
      </w:r>
      <w:proofErr w:type="spellStart"/>
      <w:r w:rsidRPr="001404C6">
        <w:rPr>
          <w:sz w:val="20"/>
          <w:szCs w:val="20"/>
        </w:rPr>
        <w:t>negocios</w:t>
      </w:r>
      <w:proofErr w:type="spellEnd"/>
    </w:p>
    <w:p w14:paraId="7E728E98" w14:textId="08595A84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Dirección: 3205 W 76th St Unidad 1, Edina MN 55435</w:t>
      </w:r>
    </w:p>
    <w:p w14:paraId="0BD56930" w14:textId="77777777" w:rsidR="001F3CC0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Teléfono: 952-857-9440</w:t>
      </w:r>
    </w:p>
    <w:p w14:paraId="3A25AFED" w14:textId="57DF58F5" w:rsidR="00FE73A4" w:rsidRPr="001404C6" w:rsidRDefault="001F3CC0" w:rsidP="001F3CC0">
      <w:pPr>
        <w:spacing w:after="0"/>
        <w:jc w:val="both"/>
        <w:rPr>
          <w:sz w:val="20"/>
          <w:szCs w:val="20"/>
        </w:rPr>
      </w:pPr>
      <w:r w:rsidRPr="001404C6">
        <w:rPr>
          <w:sz w:val="20"/>
          <w:szCs w:val="20"/>
        </w:rPr>
        <w:t>Correo electrónico: wendy@yorkdental.com</w:t>
      </w:r>
    </w:p>
    <w:sectPr w:rsidR="00FE73A4" w:rsidRPr="001404C6" w:rsidSect="001F3C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80FC5"/>
    <w:multiLevelType w:val="hybridMultilevel"/>
    <w:tmpl w:val="E974BB90"/>
    <w:lvl w:ilvl="0" w:tplc="DDC8F162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258A6"/>
    <w:multiLevelType w:val="hybridMultilevel"/>
    <w:tmpl w:val="57E455CE"/>
    <w:lvl w:ilvl="0" w:tplc="DDC8F162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15DC6"/>
    <w:multiLevelType w:val="hybridMultilevel"/>
    <w:tmpl w:val="5B486C46"/>
    <w:lvl w:ilvl="0" w:tplc="DDC8F16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03379"/>
    <w:multiLevelType w:val="hybridMultilevel"/>
    <w:tmpl w:val="B0AEA368"/>
    <w:lvl w:ilvl="0" w:tplc="DDC8F16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463AB"/>
    <w:multiLevelType w:val="hybridMultilevel"/>
    <w:tmpl w:val="CE1A314A"/>
    <w:lvl w:ilvl="0" w:tplc="DDC8F16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D0CE8"/>
    <w:multiLevelType w:val="hybridMultilevel"/>
    <w:tmpl w:val="BEECE148"/>
    <w:lvl w:ilvl="0" w:tplc="DDC8F16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E20CC"/>
    <w:multiLevelType w:val="hybridMultilevel"/>
    <w:tmpl w:val="7C042B40"/>
    <w:lvl w:ilvl="0" w:tplc="DDC8F16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F4052"/>
    <w:multiLevelType w:val="hybridMultilevel"/>
    <w:tmpl w:val="4F7CC3AA"/>
    <w:lvl w:ilvl="0" w:tplc="DDC8F16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702663"/>
    <w:multiLevelType w:val="hybridMultilevel"/>
    <w:tmpl w:val="77A20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018740">
    <w:abstractNumId w:val="8"/>
  </w:num>
  <w:num w:numId="2" w16cid:durableId="1261914332">
    <w:abstractNumId w:val="0"/>
  </w:num>
  <w:num w:numId="3" w16cid:durableId="1837530795">
    <w:abstractNumId w:val="1"/>
  </w:num>
  <w:num w:numId="4" w16cid:durableId="218789900">
    <w:abstractNumId w:val="3"/>
  </w:num>
  <w:num w:numId="5" w16cid:durableId="1136219460">
    <w:abstractNumId w:val="6"/>
  </w:num>
  <w:num w:numId="6" w16cid:durableId="1018891282">
    <w:abstractNumId w:val="2"/>
  </w:num>
  <w:num w:numId="7" w16cid:durableId="494877131">
    <w:abstractNumId w:val="7"/>
  </w:num>
  <w:num w:numId="8" w16cid:durableId="479463099">
    <w:abstractNumId w:val="5"/>
  </w:num>
  <w:num w:numId="9" w16cid:durableId="1384283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C0"/>
    <w:rsid w:val="00073F30"/>
    <w:rsid w:val="00114EEE"/>
    <w:rsid w:val="001404C6"/>
    <w:rsid w:val="001F3CC0"/>
    <w:rsid w:val="00694057"/>
    <w:rsid w:val="006D120F"/>
    <w:rsid w:val="00D16F85"/>
    <w:rsid w:val="00FE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0D73"/>
  <w15:chartTrackingRefBased/>
  <w15:docId w15:val="{93FF70F7-AD09-4705-AC08-F46AA8DC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C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C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C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C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C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C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C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C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C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C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C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C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C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CC0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1404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811</Words>
  <Characters>4753</Characters>
  <Application>Microsoft Office Word</Application>
  <DocSecurity>0</DocSecurity>
  <Lines>103</Lines>
  <Paragraphs>89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 Flores</dc:creator>
  <cp:keywords/>
  <dc:description/>
  <cp:lastModifiedBy>Zee Flores</cp:lastModifiedBy>
  <cp:revision>1</cp:revision>
  <dcterms:created xsi:type="dcterms:W3CDTF">2026-02-11T17:20:00Z</dcterms:created>
  <dcterms:modified xsi:type="dcterms:W3CDTF">2026-02-11T17:32:00Z</dcterms:modified>
</cp:coreProperties>
</file>